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David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reflects the weighted average sales price of the shares sold; the individual transaction prices ranged from $303.54 to $307.71. Specific transaction details will be provided to the SEC upon request.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101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3261</Characters>
  <CharactersWithSpaces>3798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